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49" w:after="0" w:line="240"/>
        <w:ind w:right="174" w:left="0" w:firstLine="0"/>
        <w:jc w:val="right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shd w:fill="auto" w:val="clear"/>
        </w:rPr>
        <w:t xml:space="preserve">ANEXO IV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61"/>
        <w:ind w:right="148" w:left="131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OBRA: “PRIMERA ETAPA – CENTRO CÍVICO – CIUDAD DE SUNCHALES”</w:t>
      </w:r>
    </w:p>
    <w:p>
      <w:pPr>
        <w:spacing w:before="11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61"/>
        <w:ind w:right="201" w:left="505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3"/>
          <w:shd w:fill="auto" w:val="clear"/>
        </w:rPr>
      </w:pPr>
    </w:p>
    <w:p>
      <w:pPr>
        <w:spacing w:before="161" w:after="0" w:line="240"/>
        <w:ind w:right="201" w:left="502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INSTRUCCIONES PARA LA CONFECCIÓN DEL PLAN DE TRABAJOS</w:t>
      </w:r>
    </w:p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5"/>
          <w:shd w:fill="auto" w:val="clear"/>
        </w:rPr>
      </w:pPr>
    </w:p>
    <w:p>
      <w:pPr>
        <w:numPr>
          <w:ilvl w:val="0"/>
          <w:numId w:val="11"/>
        </w:numPr>
        <w:tabs>
          <w:tab w:val="left" w:pos="804" w:leader="none"/>
        </w:tabs>
        <w:spacing w:before="0" w:after="0" w:line="240"/>
        <w:ind w:right="109" w:left="42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El PRESUPUESTO OFICIAL INDICATIVO, asciende a: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$ 1.753.000,00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(SON PESOS: UN MILLÓN SETECIENTOS CINCUENTA Y TRES MIL</w:t>
      </w:r>
      <w:r>
        <w:rPr>
          <w:rFonts w:ascii="Arial" w:hAnsi="Arial" w:cs="Arial" w:eastAsia="Arial"/>
          <w:i/>
          <w:color w:val="auto"/>
          <w:spacing w:val="-4"/>
          <w:position w:val="0"/>
          <w:sz w:val="22"/>
          <w:shd w:fill="auto" w:val="clear"/>
        </w:rPr>
        <w:t xml:space="preserve">).</w:t>
      </w:r>
    </w:p>
    <w:p>
      <w:pPr>
        <w:numPr>
          <w:ilvl w:val="0"/>
          <w:numId w:val="11"/>
        </w:numPr>
        <w:tabs>
          <w:tab w:val="left" w:pos="716" w:leader="none"/>
        </w:tabs>
        <w:spacing w:before="0" w:after="0" w:line="240"/>
        <w:ind w:right="113" w:left="42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En el Plazo de Obra de la presente licitación, se encuentra incluida la presentación ante este Organismo de los planos aprobados por la Municipalidad, debiendo estar incorporado en el PLAN DE TRABAJOS y en la Planilla de CÓMPUTO Y PRESUPUESTO, en un ítem especialmente determinado, sin cuyo cumplimiento no se hará efectivo el pago del mismo, como tampoco la Recepción Provisoria de la</w:t>
      </w:r>
      <w:r>
        <w:rPr>
          <w:rFonts w:ascii="Arial" w:hAnsi="Arial" w:cs="Arial" w:eastAsia="Arial"/>
          <w:i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obra.</w:t>
      </w:r>
    </w:p>
    <w:p>
      <w:pPr>
        <w:numPr>
          <w:ilvl w:val="0"/>
          <w:numId w:val="11"/>
        </w:numPr>
        <w:tabs>
          <w:tab w:val="left" w:pos="686" w:leader="none"/>
        </w:tabs>
        <w:spacing w:before="1" w:after="0" w:line="240"/>
        <w:ind w:right="124" w:left="42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El PLAN DE TRABAJOS a efectuarse indicará: ítems, porcentajes de incidencia de los mismos, el avance porcentual mensual y</w:t>
      </w:r>
      <w:r>
        <w:rPr>
          <w:rFonts w:ascii="Arial" w:hAnsi="Arial" w:cs="Arial" w:eastAsia="Arial"/>
          <w:i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acumulado.</w:t>
      </w:r>
    </w:p>
    <w:p>
      <w:pPr>
        <w:numPr>
          <w:ilvl w:val="0"/>
          <w:numId w:val="11"/>
        </w:numPr>
        <w:tabs>
          <w:tab w:val="left" w:pos="692" w:leader="none"/>
        </w:tabs>
        <w:spacing w:before="1" w:after="0" w:line="240"/>
        <w:ind w:right="115" w:left="42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Se confeccionarán dos PLANES DE TRABAJOS, uno con inicio en la primer quincena y otro con inicio en la segunda, de modo que según las circunstancias la Inspección pueda dar comienzo de obra a mitad de</w:t>
      </w:r>
      <w:r>
        <w:rPr>
          <w:rFonts w:ascii="Arial" w:hAnsi="Arial" w:cs="Arial" w:eastAsia="Arial"/>
          <w:i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mes.</w:t>
      </w:r>
    </w:p>
    <w:p>
      <w:pPr>
        <w:numPr>
          <w:ilvl w:val="0"/>
          <w:numId w:val="11"/>
        </w:numPr>
        <w:tabs>
          <w:tab w:val="left" w:pos="676" w:leader="none"/>
        </w:tabs>
        <w:spacing w:before="0" w:after="0" w:line="480"/>
        <w:ind w:right="2408" w:left="4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Los PLANES DE TRABAJOS serán firmados por el Representante</w:t>
      </w:r>
      <w:r>
        <w:rPr>
          <w:rFonts w:ascii="Arial" w:hAnsi="Arial" w:cs="Arial" w:eastAsia="Arial"/>
          <w:i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Técnico. 6- PLAZO DE LA OBRA: 5 (cinco)</w:t>
      </w:r>
      <w:r>
        <w:rPr>
          <w:rFonts w:ascii="Arial" w:hAnsi="Arial" w:cs="Arial" w:eastAsia="Arial"/>
          <w:i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meses.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