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F" w:rsidRPr="00217FCD" w:rsidRDefault="001A13CF" w:rsidP="001A13CF">
      <w:pPr>
        <w:jc w:val="right"/>
        <w:rPr>
          <w:rFonts w:ascii="Arial" w:hAnsi="Arial" w:cs="Arial"/>
          <w:sz w:val="22"/>
          <w:szCs w:val="22"/>
          <w:lang w:val="es-AR"/>
        </w:rPr>
      </w:pPr>
      <w:proofErr w:type="spellStart"/>
      <w:r w:rsidRPr="00217FCD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217FCD">
        <w:rPr>
          <w:rFonts w:ascii="Arial" w:hAnsi="Arial" w:cs="Arial"/>
          <w:sz w:val="22"/>
          <w:szCs w:val="22"/>
          <w:lang w:val="es-AR"/>
        </w:rPr>
        <w:t xml:space="preserve">, </w:t>
      </w:r>
      <w:r w:rsidR="00904D8F">
        <w:rPr>
          <w:rFonts w:ascii="Arial" w:hAnsi="Arial" w:cs="Arial"/>
          <w:sz w:val="22"/>
          <w:szCs w:val="22"/>
          <w:lang w:val="es-AR"/>
        </w:rPr>
        <w:t>14</w:t>
      </w:r>
      <w:r w:rsidRPr="00217FCD">
        <w:rPr>
          <w:rFonts w:ascii="Arial" w:hAnsi="Arial" w:cs="Arial"/>
          <w:sz w:val="22"/>
          <w:szCs w:val="22"/>
          <w:lang w:val="es-AR"/>
        </w:rPr>
        <w:t xml:space="preserve"> de </w:t>
      </w:r>
      <w:r w:rsidR="00904D8F">
        <w:rPr>
          <w:rFonts w:ascii="Arial" w:hAnsi="Arial" w:cs="Arial"/>
          <w:sz w:val="22"/>
          <w:szCs w:val="22"/>
          <w:lang w:val="es-AR"/>
        </w:rPr>
        <w:t>noviembre</w:t>
      </w:r>
      <w:r w:rsidRPr="00217FCD">
        <w:rPr>
          <w:rFonts w:ascii="Arial" w:hAnsi="Arial" w:cs="Arial"/>
          <w:sz w:val="22"/>
          <w:szCs w:val="22"/>
          <w:lang w:val="es-AR"/>
        </w:rPr>
        <w:t xml:space="preserve"> de 20</w:t>
      </w:r>
      <w:r w:rsidR="00C6532E">
        <w:rPr>
          <w:rFonts w:ascii="Arial" w:hAnsi="Arial" w:cs="Arial"/>
          <w:sz w:val="22"/>
          <w:szCs w:val="22"/>
          <w:lang w:val="es-AR"/>
        </w:rPr>
        <w:t>23</w:t>
      </w:r>
      <w:r w:rsidRPr="00217FCD">
        <w:rPr>
          <w:rFonts w:ascii="Arial" w:hAnsi="Arial" w:cs="Arial"/>
          <w:sz w:val="22"/>
          <w:szCs w:val="22"/>
          <w:lang w:val="es-AR"/>
        </w:rPr>
        <w:t xml:space="preserve">.-  </w:t>
      </w:r>
    </w:p>
    <w:p w:rsidR="009128F8" w:rsidRPr="00217FCD" w:rsidRDefault="009128F8" w:rsidP="009128F8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128F8" w:rsidRPr="00217FCD" w:rsidRDefault="000D6CB2" w:rsidP="009128F8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D E C R E T O </w:t>
      </w:r>
      <w:r w:rsid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="00FC7823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N° </w:t>
      </w:r>
      <w:r w:rsidR="00C6532E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3 3 0 </w:t>
      </w:r>
      <w:r w:rsidR="00904D8F">
        <w:rPr>
          <w:rFonts w:ascii="Arial" w:hAnsi="Arial" w:cs="Arial"/>
          <w:b/>
          <w:sz w:val="22"/>
          <w:szCs w:val="22"/>
          <w:u w:val="single"/>
          <w:lang w:val="es-AR"/>
        </w:rPr>
        <w:t>9</w:t>
      </w:r>
      <w:r w:rsidR="00C6532E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/ </w:t>
      </w:r>
      <w:r w:rsidR="00C6532E">
        <w:rPr>
          <w:rFonts w:ascii="Arial" w:hAnsi="Arial" w:cs="Arial"/>
          <w:b/>
          <w:sz w:val="22"/>
          <w:szCs w:val="22"/>
          <w:u w:val="single"/>
          <w:lang w:val="es-AR"/>
        </w:rPr>
        <w:t>2 3</w:t>
      </w:r>
    </w:p>
    <w:p w:rsidR="001A13CF" w:rsidRPr="00217FCD" w:rsidRDefault="001A13CF" w:rsidP="001A13CF">
      <w:pPr>
        <w:spacing w:before="10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1A13CF" w:rsidP="00C6532E">
      <w:pPr>
        <w:spacing w:before="36" w:line="260" w:lineRule="exact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position w:val="1"/>
          <w:sz w:val="22"/>
          <w:szCs w:val="22"/>
          <w:u w:val="thick" w:color="000000"/>
          <w:lang w:val="es-AR"/>
        </w:rPr>
        <w:t>VISTO:</w:t>
      </w:r>
    </w:p>
    <w:p w:rsidR="001A13CF" w:rsidRPr="00217FCD" w:rsidRDefault="001A13CF" w:rsidP="001A13CF">
      <w:pPr>
        <w:spacing w:before="1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675787" w:rsidP="00675787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  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 xml:space="preserve"> </w:t>
      </w:r>
      <w:r w:rsidR="00B47DC2">
        <w:rPr>
          <w:rFonts w:ascii="Arial" w:eastAsia="Courier New" w:hAnsi="Arial" w:cs="Arial"/>
          <w:sz w:val="22"/>
          <w:szCs w:val="22"/>
          <w:lang w:val="es-AR"/>
        </w:rPr>
        <w:t>El Decreto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N° 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329</w:t>
      </w:r>
      <w:r w:rsidR="00904D8F">
        <w:rPr>
          <w:rFonts w:ascii="Arial" w:eastAsia="Courier New" w:hAnsi="Arial" w:cs="Arial"/>
          <w:sz w:val="22"/>
          <w:szCs w:val="22"/>
          <w:lang w:val="es-AR"/>
        </w:rPr>
        <w:t>7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>/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23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y;</w:t>
      </w:r>
    </w:p>
    <w:p w:rsidR="00675787" w:rsidRPr="00217FCD" w:rsidRDefault="00675787" w:rsidP="00675787">
      <w:pPr>
        <w:spacing w:before="36"/>
        <w:jc w:val="both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1A13CF" w:rsidP="00C6532E">
      <w:pPr>
        <w:spacing w:line="260" w:lineRule="exact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position w:val="1"/>
          <w:sz w:val="22"/>
          <w:szCs w:val="22"/>
          <w:u w:val="thick" w:color="000000"/>
          <w:lang w:val="es-AR"/>
        </w:rPr>
        <w:t>CONSIDERANDO:</w:t>
      </w:r>
    </w:p>
    <w:p w:rsidR="001A13CF" w:rsidRPr="00217FCD" w:rsidRDefault="001A13CF" w:rsidP="001A13CF">
      <w:pPr>
        <w:spacing w:before="18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675787" w:rsidP="000D6CB2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 xml:space="preserve"> </w:t>
      </w:r>
      <w:r w:rsidR="00B47DC2">
        <w:rPr>
          <w:rFonts w:ascii="Arial" w:eastAsia="Courier New" w:hAnsi="Arial" w:cs="Arial"/>
          <w:sz w:val="22"/>
          <w:szCs w:val="22"/>
          <w:lang w:val="es-AR"/>
        </w:rPr>
        <w:t>Que por el citado Decreto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se llamó a Licitación Pública N° 0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>7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>/20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23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para la 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 xml:space="preserve">adquisición de 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 xml:space="preserve">los siguientes bienes: renglón 1, pavimento rígido; renglón 2, sistema de control de incendio; renglón 3, barrera de seguridad y control de ingreso; renglón 4, sistema de cámaras de seguridad para monitoreo remoto y; renglón 5, iluminación </w:t>
      </w:r>
      <w:proofErr w:type="spellStart"/>
      <w:r w:rsidR="0049723D">
        <w:rPr>
          <w:rFonts w:ascii="Arial" w:eastAsia="Courier New" w:hAnsi="Arial" w:cs="Arial"/>
          <w:sz w:val="22"/>
          <w:szCs w:val="22"/>
          <w:lang w:val="es-AR"/>
        </w:rPr>
        <w:t>led</w:t>
      </w:r>
      <w:proofErr w:type="spellEnd"/>
      <w:r w:rsidR="0049723D">
        <w:rPr>
          <w:rFonts w:ascii="Arial" w:eastAsia="Courier New" w:hAnsi="Arial" w:cs="Arial"/>
          <w:sz w:val="22"/>
          <w:szCs w:val="22"/>
          <w:lang w:val="es-AR"/>
        </w:rPr>
        <w:t>.</w:t>
      </w:r>
    </w:p>
    <w:p w:rsidR="000D6CB2" w:rsidRPr="00217FCD" w:rsidRDefault="000D6CB2" w:rsidP="000D6CB2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0D6CB2" w:rsidRPr="00217FCD" w:rsidRDefault="000D6CB2" w:rsidP="000D6CB2">
      <w:pPr>
        <w:spacing w:before="36"/>
        <w:jc w:val="both"/>
        <w:rPr>
          <w:rFonts w:ascii="Arial" w:eastAsia="Courier New" w:hAnsi="Arial" w:cs="Arial"/>
          <w:spacing w:val="40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>Que habiéndose realizado formalmente el Acta de Apertura de Sobres, se dejó expresa constancia de la no presentación de oferentes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 xml:space="preserve"> para los renglones </w:t>
      </w:r>
      <w:proofErr w:type="spellStart"/>
      <w:r w:rsidR="0049723D">
        <w:rPr>
          <w:rFonts w:ascii="Arial" w:eastAsia="Courier New" w:hAnsi="Arial" w:cs="Arial"/>
          <w:sz w:val="22"/>
          <w:szCs w:val="22"/>
          <w:lang w:val="es-AR"/>
        </w:rPr>
        <w:t>Nros</w:t>
      </w:r>
      <w:proofErr w:type="spellEnd"/>
      <w:r w:rsidR="0049723D">
        <w:rPr>
          <w:rFonts w:ascii="Arial" w:eastAsia="Courier New" w:hAnsi="Arial" w:cs="Arial"/>
          <w:sz w:val="22"/>
          <w:szCs w:val="22"/>
          <w:lang w:val="es-AR"/>
        </w:rPr>
        <w:t>. 2, 3, 4 y 5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.- </w:t>
      </w:r>
    </w:p>
    <w:p w:rsidR="000D6CB2" w:rsidRPr="00217FCD" w:rsidRDefault="000D6CB2" w:rsidP="000D6CB2">
      <w:pPr>
        <w:spacing w:before="36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A13CF" w:rsidRPr="00217FCD" w:rsidRDefault="00675787" w:rsidP="00675787">
      <w:pPr>
        <w:spacing w:line="240" w:lineRule="exact"/>
        <w:ind w:right="77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Que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teniendo en cuenta lo expuesto y la normativa vigente, corresponde declarar desierta la Licitación Pública 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 xml:space="preserve">en lo referente a los renglones de referencia 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y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convocar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914B89" w:rsidRPr="00217FCD">
        <w:rPr>
          <w:rFonts w:ascii="Arial" w:eastAsia="Courier New" w:hAnsi="Arial" w:cs="Arial"/>
          <w:sz w:val="22"/>
          <w:szCs w:val="22"/>
          <w:lang w:val="es-AR"/>
        </w:rPr>
        <w:t>un segundo llamado 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licitación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pública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para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49723D">
        <w:rPr>
          <w:rFonts w:ascii="Arial" w:eastAsia="Courier New" w:hAnsi="Arial" w:cs="Arial"/>
          <w:spacing w:val="2"/>
          <w:sz w:val="22"/>
          <w:szCs w:val="22"/>
          <w:lang w:val="es-AR"/>
        </w:rPr>
        <w:t>adquisición de bienes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.-</w:t>
      </w:r>
    </w:p>
    <w:p w:rsidR="001A13CF" w:rsidRPr="00217FCD" w:rsidRDefault="001A13CF" w:rsidP="001A13CF">
      <w:pPr>
        <w:spacing w:line="240" w:lineRule="exact"/>
        <w:ind w:left="832" w:right="77" w:firstLine="720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1A13CF" w:rsidRPr="00217FCD" w:rsidRDefault="00675787" w:rsidP="00675787">
      <w:pPr>
        <w:spacing w:line="240" w:lineRule="exact"/>
        <w:ind w:right="77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Por ello,</w:t>
      </w:r>
    </w:p>
    <w:p w:rsidR="001A13CF" w:rsidRPr="00217FCD" w:rsidRDefault="001A13CF" w:rsidP="001A13CF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sz w:val="22"/>
          <w:szCs w:val="22"/>
          <w:lang w:val="es-AR"/>
        </w:rPr>
        <w:t xml:space="preserve">             </w:t>
      </w:r>
    </w:p>
    <w:p w:rsidR="002008BD" w:rsidRPr="00217FCD" w:rsidRDefault="00675787" w:rsidP="002008BD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hAnsi="Arial" w:cs="Arial"/>
          <w:sz w:val="22"/>
          <w:szCs w:val="22"/>
          <w:lang w:val="es-AR"/>
        </w:rPr>
        <w:tab/>
      </w:r>
      <w:r w:rsidR="002008BD" w:rsidRPr="00217FCD">
        <w:rPr>
          <w:rFonts w:ascii="Arial" w:hAnsi="Arial" w:cs="Arial"/>
          <w:sz w:val="22"/>
          <w:szCs w:val="22"/>
          <w:lang w:val="es-AR"/>
        </w:rPr>
        <w:t xml:space="preserve">El Intendente Municipal de la ciudad de </w:t>
      </w:r>
      <w:proofErr w:type="spellStart"/>
      <w:r w:rsidR="002008BD" w:rsidRPr="00217FCD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="002008BD" w:rsidRPr="00217FCD">
        <w:rPr>
          <w:rFonts w:ascii="Arial" w:hAnsi="Arial" w:cs="Arial"/>
          <w:sz w:val="22"/>
          <w:szCs w:val="22"/>
          <w:lang w:val="es-AR"/>
        </w:rPr>
        <w:t xml:space="preserve">, en uso de las facultades que le son propias, </w:t>
      </w:r>
    </w:p>
    <w:p w:rsidR="002008BD" w:rsidRPr="00217FCD" w:rsidRDefault="002008BD" w:rsidP="002008B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2008BD" w:rsidRPr="00217FCD" w:rsidRDefault="002008BD" w:rsidP="002008BD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>D E C R E T A</w:t>
      </w:r>
      <w:r w:rsidRPr="00217FCD">
        <w:rPr>
          <w:rFonts w:ascii="Arial" w:hAnsi="Arial" w:cs="Arial"/>
          <w:sz w:val="22"/>
          <w:szCs w:val="22"/>
          <w:lang w:val="es-AR"/>
        </w:rPr>
        <w:t>:</w:t>
      </w:r>
    </w:p>
    <w:p w:rsidR="002008BD" w:rsidRPr="00217FCD" w:rsidRDefault="002008BD" w:rsidP="002008BD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008BD" w:rsidRPr="00217FCD" w:rsidRDefault="00675787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Artículo</w:t>
      </w:r>
      <w:r w:rsidR="001A13CF" w:rsidRPr="00217FCD">
        <w:rPr>
          <w:rFonts w:ascii="Arial" w:eastAsia="Courier New" w:hAnsi="Arial" w:cs="Arial"/>
          <w:b/>
          <w:spacing w:val="45"/>
          <w:sz w:val="22"/>
          <w:szCs w:val="22"/>
          <w:u w:val="thick" w:color="000000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1º</w:t>
      </w:r>
      <w:r w:rsidR="002008BD" w:rsidRPr="00217FCD">
        <w:rPr>
          <w:rFonts w:ascii="Arial" w:eastAsia="Courier New" w:hAnsi="Arial" w:cs="Arial"/>
          <w:b/>
          <w:sz w:val="22"/>
          <w:szCs w:val="22"/>
          <w:lang w:val="es-AR"/>
        </w:rPr>
        <w:t xml:space="preserve">: 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Declárase desierta por ausencia de ofertas la Licitación Pública N° 0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>7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/20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23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 xml:space="preserve"> convocada 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 xml:space="preserve">conforme Decreto 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 xml:space="preserve">N° 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329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>7</w:t>
      </w:r>
      <w:r w:rsidR="00C6532E">
        <w:rPr>
          <w:rFonts w:ascii="Arial" w:eastAsia="Courier New" w:hAnsi="Arial" w:cs="Arial"/>
          <w:sz w:val="22"/>
          <w:szCs w:val="22"/>
          <w:lang w:val="es-AR"/>
        </w:rPr>
        <w:t>/23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 xml:space="preserve">, en los renglones </w:t>
      </w:r>
      <w:proofErr w:type="spellStart"/>
      <w:r w:rsidR="0049723D">
        <w:rPr>
          <w:rFonts w:ascii="Arial" w:eastAsia="Courier New" w:hAnsi="Arial" w:cs="Arial"/>
          <w:sz w:val="22"/>
          <w:szCs w:val="22"/>
          <w:lang w:val="es-AR"/>
        </w:rPr>
        <w:t>Nros</w:t>
      </w:r>
      <w:proofErr w:type="spellEnd"/>
      <w:r w:rsidR="0049723D">
        <w:rPr>
          <w:rFonts w:ascii="Arial" w:eastAsia="Courier New" w:hAnsi="Arial" w:cs="Arial"/>
          <w:sz w:val="22"/>
          <w:szCs w:val="22"/>
          <w:lang w:val="es-AR"/>
        </w:rPr>
        <w:t>. 2, 3, 4 y 5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.-</w:t>
      </w:r>
    </w:p>
    <w:p w:rsidR="002008BD" w:rsidRPr="00217FCD" w:rsidRDefault="002008BD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</w:pPr>
    </w:p>
    <w:p w:rsidR="00B3350A" w:rsidRDefault="002008BD" w:rsidP="009E63CB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Artículo</w:t>
      </w:r>
      <w:r w:rsidRPr="00217FCD">
        <w:rPr>
          <w:rFonts w:ascii="Arial" w:eastAsia="Courier New" w:hAnsi="Arial" w:cs="Arial"/>
          <w:b/>
          <w:spacing w:val="45"/>
          <w:sz w:val="22"/>
          <w:szCs w:val="22"/>
          <w:u w:val="thick" w:color="000000"/>
          <w:lang w:val="es-AR"/>
        </w:rPr>
        <w:t xml:space="preserve"> 2</w:t>
      </w: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º</w:t>
      </w:r>
      <w:r w:rsidRPr="00217FCD">
        <w:rPr>
          <w:rFonts w:ascii="Arial" w:eastAsia="Courier New" w:hAnsi="Arial" w:cs="Arial"/>
          <w:b/>
          <w:sz w:val="22"/>
          <w:szCs w:val="22"/>
          <w:lang w:val="es-AR"/>
        </w:rPr>
        <w:t>:</w:t>
      </w:r>
      <w:r w:rsidR="001A13CF" w:rsidRPr="00217FCD">
        <w:rPr>
          <w:rFonts w:ascii="Arial" w:eastAsia="Courier New" w:hAnsi="Arial" w:cs="Arial"/>
          <w:b/>
          <w:spacing w:val="46"/>
          <w:sz w:val="22"/>
          <w:szCs w:val="22"/>
          <w:lang w:val="es-AR"/>
        </w:rPr>
        <w:t xml:space="preserve"> </w:t>
      </w:r>
      <w:proofErr w:type="spellStart"/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Llámase</w:t>
      </w:r>
      <w:proofErr w:type="spellEnd"/>
      <w:r w:rsidR="001A13CF" w:rsidRPr="00217FCD">
        <w:rPr>
          <w:rFonts w:ascii="Arial" w:eastAsia="Courier New" w:hAnsi="Arial" w:cs="Arial"/>
          <w:spacing w:val="45"/>
          <w:sz w:val="22"/>
          <w:szCs w:val="22"/>
          <w:lang w:val="es-AR"/>
        </w:rPr>
        <w:t xml:space="preserve"> </w:t>
      </w:r>
      <w:r w:rsidR="00675787" w:rsidRPr="00217FCD">
        <w:rPr>
          <w:rFonts w:ascii="Arial" w:eastAsia="Courier New" w:hAnsi="Arial" w:cs="Arial"/>
          <w:sz w:val="22"/>
          <w:szCs w:val="22"/>
          <w:lang w:val="es-AR"/>
        </w:rPr>
        <w:t>por segunda vez 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Licitación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Pública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para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9E63CB" w:rsidRPr="00217FCD">
        <w:rPr>
          <w:rFonts w:ascii="Arial" w:eastAsia="Courier New" w:hAnsi="Arial" w:cs="Arial"/>
          <w:sz w:val="22"/>
          <w:szCs w:val="22"/>
          <w:lang w:val="es-AR"/>
        </w:rPr>
        <w:t xml:space="preserve">la 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>adquisición de</w:t>
      </w:r>
      <w:r w:rsidR="0049723D">
        <w:rPr>
          <w:rFonts w:ascii="Arial" w:eastAsia="Courier New" w:hAnsi="Arial" w:cs="Arial"/>
          <w:sz w:val="22"/>
          <w:szCs w:val="22"/>
          <w:lang w:val="es-AR"/>
        </w:rPr>
        <w:t xml:space="preserve"> los siguientes bienes:  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</w:p>
    <w:p w:rsidR="0049723D" w:rsidRDefault="0049723D" w:rsidP="009E63CB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2: SISTEMA DE CONTROL DE INCENDIO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2.1. </w:t>
      </w:r>
      <w:proofErr w:type="spellStart"/>
      <w:r w:rsidRPr="006E55C7">
        <w:rPr>
          <w:rFonts w:ascii="Arial" w:hAnsi="Arial"/>
          <w:sz w:val="24"/>
          <w:szCs w:val="24"/>
        </w:rPr>
        <w:t>Una</w:t>
      </w:r>
      <w:proofErr w:type="spellEnd"/>
      <w:r w:rsidRPr="006E55C7">
        <w:rPr>
          <w:rFonts w:ascii="Arial" w:hAnsi="Arial"/>
          <w:sz w:val="24"/>
          <w:szCs w:val="24"/>
        </w:rPr>
        <w:t xml:space="preserve"> (1) </w:t>
      </w:r>
      <w:proofErr w:type="spellStart"/>
      <w:r w:rsidRPr="006E55C7">
        <w:rPr>
          <w:rFonts w:ascii="Arial" w:hAnsi="Arial"/>
          <w:sz w:val="24"/>
          <w:szCs w:val="24"/>
        </w:rPr>
        <w:t>bomba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centrífuga</w:t>
      </w:r>
      <w:proofErr w:type="spellEnd"/>
      <w:r w:rsidRPr="006E55C7">
        <w:rPr>
          <w:rFonts w:ascii="Arial" w:hAnsi="Arial"/>
          <w:sz w:val="24"/>
          <w:szCs w:val="24"/>
        </w:rPr>
        <w:t xml:space="preserve"> vertical </w:t>
      </w:r>
      <w:proofErr w:type="spellStart"/>
      <w:r w:rsidRPr="006E55C7">
        <w:rPr>
          <w:rFonts w:ascii="Arial" w:hAnsi="Arial"/>
          <w:sz w:val="24"/>
          <w:szCs w:val="24"/>
        </w:rPr>
        <w:t>multietapa</w:t>
      </w:r>
      <w:proofErr w:type="spellEnd"/>
      <w:r w:rsidRPr="006E55C7">
        <w:rPr>
          <w:rFonts w:ascii="Arial" w:hAnsi="Arial"/>
          <w:sz w:val="24"/>
          <w:szCs w:val="24"/>
        </w:rPr>
        <w:t>, de 5</w:t>
      </w:r>
      <w:proofErr w:type="gramStart"/>
      <w:r w:rsidRPr="006E55C7">
        <w:rPr>
          <w:rFonts w:ascii="Arial" w:hAnsi="Arial"/>
          <w:sz w:val="24"/>
          <w:szCs w:val="24"/>
        </w:rPr>
        <w:t>,5</w:t>
      </w:r>
      <w:proofErr w:type="gramEnd"/>
      <w:r w:rsidRPr="006E55C7">
        <w:rPr>
          <w:rFonts w:ascii="Arial" w:hAnsi="Arial"/>
          <w:sz w:val="24"/>
          <w:szCs w:val="24"/>
        </w:rPr>
        <w:t xml:space="preserve"> kw. </w:t>
      </w:r>
      <w:proofErr w:type="gramStart"/>
      <w:r w:rsidRPr="006E55C7">
        <w:rPr>
          <w:rFonts w:ascii="Arial" w:hAnsi="Arial"/>
          <w:sz w:val="24"/>
          <w:szCs w:val="24"/>
        </w:rPr>
        <w:t>de</w:t>
      </w:r>
      <w:proofErr w:type="gram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potencia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2.2. Un (1) </w:t>
      </w:r>
      <w:proofErr w:type="spellStart"/>
      <w:r w:rsidRPr="006E55C7">
        <w:rPr>
          <w:rFonts w:ascii="Arial" w:hAnsi="Arial"/>
          <w:sz w:val="24"/>
          <w:szCs w:val="24"/>
        </w:rPr>
        <w:t>pilar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acometida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trifásico</w:t>
      </w:r>
      <w:proofErr w:type="spellEnd"/>
      <w:r w:rsidRPr="006E55C7">
        <w:rPr>
          <w:rFonts w:ascii="Arial" w:hAnsi="Arial"/>
          <w:sz w:val="24"/>
          <w:szCs w:val="24"/>
        </w:rPr>
        <w:t xml:space="preserve">, </w:t>
      </w:r>
      <w:proofErr w:type="spellStart"/>
      <w:r w:rsidRPr="006E55C7">
        <w:rPr>
          <w:rFonts w:ascii="Arial" w:hAnsi="Arial"/>
          <w:sz w:val="24"/>
          <w:szCs w:val="24"/>
        </w:rPr>
        <w:t>más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tablero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potencia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comando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bomba</w:t>
      </w:r>
      <w:proofErr w:type="spellEnd"/>
      <w:r w:rsidRPr="006E55C7">
        <w:rPr>
          <w:rFonts w:ascii="Arial" w:hAnsi="Arial"/>
          <w:sz w:val="24"/>
          <w:szCs w:val="24"/>
        </w:rPr>
        <w:t xml:space="preserve"> 5</w:t>
      </w:r>
      <w:proofErr w:type="gramStart"/>
      <w:r w:rsidRPr="006E55C7">
        <w:rPr>
          <w:rFonts w:ascii="Arial" w:hAnsi="Arial"/>
          <w:sz w:val="24"/>
          <w:szCs w:val="24"/>
        </w:rPr>
        <w:t>,5</w:t>
      </w:r>
      <w:proofErr w:type="gramEnd"/>
      <w:r w:rsidRPr="006E55C7">
        <w:rPr>
          <w:rFonts w:ascii="Arial" w:hAnsi="Arial"/>
          <w:sz w:val="24"/>
          <w:szCs w:val="24"/>
        </w:rPr>
        <w:t xml:space="preserve"> kw.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2.3. </w:t>
      </w:r>
      <w:proofErr w:type="spellStart"/>
      <w:r w:rsidRPr="006E55C7">
        <w:rPr>
          <w:rFonts w:ascii="Arial" w:hAnsi="Arial"/>
          <w:sz w:val="24"/>
          <w:szCs w:val="24"/>
        </w:rPr>
        <w:t>Tres</w:t>
      </w:r>
      <w:proofErr w:type="spellEnd"/>
      <w:r w:rsidRPr="006E55C7">
        <w:rPr>
          <w:rFonts w:ascii="Arial" w:hAnsi="Arial"/>
          <w:sz w:val="24"/>
          <w:szCs w:val="24"/>
        </w:rPr>
        <w:t xml:space="preserve"> (3) </w:t>
      </w:r>
      <w:proofErr w:type="spellStart"/>
      <w:r w:rsidRPr="006E55C7">
        <w:rPr>
          <w:rFonts w:ascii="Arial" w:hAnsi="Arial"/>
          <w:sz w:val="24"/>
          <w:szCs w:val="24"/>
        </w:rPr>
        <w:t>tanques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tabs>
          <w:tab w:val="left" w:pos="3669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 w:cs="Arial"/>
          <w:sz w:val="24"/>
          <w:szCs w:val="24"/>
        </w:rPr>
        <w:t xml:space="preserve"> 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3: BARRERA DE SEGURIDAD Y CONTROL DE INGRESO.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3.1. Dos (2) </w:t>
      </w:r>
      <w:proofErr w:type="spellStart"/>
      <w:r w:rsidRPr="006E55C7">
        <w:rPr>
          <w:rFonts w:ascii="Arial" w:hAnsi="Arial"/>
          <w:sz w:val="24"/>
          <w:szCs w:val="24"/>
        </w:rPr>
        <w:t>barreras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automáticas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3.2.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controles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remotos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3.3. Dos (2) </w:t>
      </w:r>
      <w:proofErr w:type="spellStart"/>
      <w:r w:rsidRPr="006E55C7">
        <w:rPr>
          <w:rFonts w:ascii="Arial" w:hAnsi="Arial"/>
          <w:sz w:val="24"/>
          <w:szCs w:val="24"/>
        </w:rPr>
        <w:t>unidades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receptoras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3.4. </w:t>
      </w:r>
      <w:proofErr w:type="spellStart"/>
      <w:r w:rsidRPr="006E55C7">
        <w:rPr>
          <w:rFonts w:ascii="Arial" w:hAnsi="Arial"/>
          <w:sz w:val="24"/>
          <w:szCs w:val="24"/>
        </w:rPr>
        <w:t>Materiales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y </w:t>
      </w:r>
      <w:proofErr w:type="spellStart"/>
      <w:r w:rsidRPr="006E55C7">
        <w:rPr>
          <w:rFonts w:ascii="Arial" w:hAnsi="Arial"/>
          <w:sz w:val="24"/>
          <w:szCs w:val="24"/>
        </w:rPr>
        <w:t>fundación</w:t>
      </w:r>
      <w:proofErr w:type="spellEnd"/>
      <w:r w:rsidRPr="006E55C7">
        <w:rPr>
          <w:rFonts w:ascii="Arial" w:hAnsi="Arial"/>
          <w:sz w:val="24"/>
          <w:szCs w:val="24"/>
        </w:rPr>
        <w:t xml:space="preserve"> de bases para </w:t>
      </w:r>
      <w:proofErr w:type="spellStart"/>
      <w:r w:rsidRPr="006E55C7">
        <w:rPr>
          <w:rFonts w:ascii="Arial" w:hAnsi="Arial"/>
          <w:sz w:val="24"/>
          <w:szCs w:val="24"/>
        </w:rPr>
        <w:t>barrera</w:t>
      </w:r>
      <w:proofErr w:type="spellEnd"/>
      <w:r w:rsidRPr="006E55C7">
        <w:rPr>
          <w:rFonts w:ascii="Arial" w:hAnsi="Arial"/>
          <w:sz w:val="24"/>
          <w:szCs w:val="24"/>
        </w:rPr>
        <w:t xml:space="preserve"> control de </w:t>
      </w:r>
      <w:proofErr w:type="spellStart"/>
      <w:r w:rsidRPr="006E55C7">
        <w:rPr>
          <w:rFonts w:ascii="Arial" w:hAnsi="Arial"/>
          <w:sz w:val="24"/>
          <w:szCs w:val="24"/>
        </w:rPr>
        <w:t>ingreso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4: SISTEMA DE CAMARAS DE SEGURIDAD PARA MONITOREO REMOTO.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6E55C7">
        <w:rPr>
          <w:rFonts w:ascii="Arial" w:hAnsi="Arial"/>
          <w:sz w:val="24"/>
          <w:szCs w:val="24"/>
        </w:rPr>
        <w:t>4.1. Un</w:t>
      </w:r>
      <w:proofErr w:type="gramEnd"/>
      <w:r w:rsidRPr="006E55C7">
        <w:rPr>
          <w:rFonts w:ascii="Arial" w:hAnsi="Arial"/>
          <w:sz w:val="24"/>
          <w:szCs w:val="24"/>
        </w:rPr>
        <w:t xml:space="preserve"> (1) disco </w:t>
      </w:r>
      <w:proofErr w:type="spellStart"/>
      <w:r w:rsidRPr="006E55C7">
        <w:rPr>
          <w:rFonts w:ascii="Arial" w:hAnsi="Arial"/>
          <w:sz w:val="24"/>
          <w:szCs w:val="24"/>
        </w:rPr>
        <w:t>rígido</w:t>
      </w:r>
      <w:proofErr w:type="spellEnd"/>
      <w:r w:rsidRPr="006E55C7">
        <w:rPr>
          <w:rFonts w:ascii="Arial" w:hAnsi="Arial"/>
          <w:sz w:val="24"/>
          <w:szCs w:val="24"/>
        </w:rPr>
        <w:t xml:space="preserve"> western digital 6 TB.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4.2.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  <w:r w:rsidRPr="006E55C7">
        <w:rPr>
          <w:rFonts w:ascii="Arial" w:hAnsi="Arial"/>
          <w:sz w:val="24"/>
          <w:szCs w:val="24"/>
        </w:rPr>
        <w:t xml:space="preserve"> IP Domo PTZ HD 1080P Zoom 32X IR 150 MT.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4.3.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soportes</w:t>
      </w:r>
      <w:proofErr w:type="spellEnd"/>
      <w:r w:rsidRPr="006E55C7">
        <w:rPr>
          <w:rFonts w:ascii="Arial" w:hAnsi="Arial"/>
          <w:sz w:val="24"/>
          <w:szCs w:val="24"/>
        </w:rPr>
        <w:t xml:space="preserve"> de poste o </w:t>
      </w:r>
      <w:proofErr w:type="spellStart"/>
      <w:r w:rsidRPr="006E55C7">
        <w:rPr>
          <w:rFonts w:ascii="Arial" w:hAnsi="Arial"/>
          <w:sz w:val="24"/>
          <w:szCs w:val="24"/>
        </w:rPr>
        <w:t>columna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aluminio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domos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4.4.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</w:t>
      </w:r>
      <w:proofErr w:type="spellStart"/>
      <w:r w:rsidRPr="006E55C7">
        <w:rPr>
          <w:rFonts w:ascii="Arial" w:hAnsi="Arial"/>
          <w:sz w:val="24"/>
          <w:szCs w:val="24"/>
        </w:rPr>
        <w:t>transformadores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corriente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alterna</w:t>
      </w:r>
      <w:proofErr w:type="spellEnd"/>
      <w:r w:rsidRPr="006E55C7">
        <w:rPr>
          <w:rFonts w:ascii="Arial" w:hAnsi="Arial"/>
          <w:sz w:val="24"/>
          <w:szCs w:val="24"/>
        </w:rPr>
        <w:t xml:space="preserve"> para domo PT.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4.5. 1.850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de red de </w:t>
      </w:r>
      <w:proofErr w:type="spellStart"/>
      <w:r w:rsidRPr="006E55C7">
        <w:rPr>
          <w:rFonts w:ascii="Arial" w:hAnsi="Arial"/>
          <w:sz w:val="24"/>
          <w:szCs w:val="24"/>
        </w:rPr>
        <w:t>comunicación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sistema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4.6. 100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2x1 mm.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4.7. </w:t>
      </w:r>
      <w:proofErr w:type="spellStart"/>
      <w:r w:rsidRPr="006E55C7">
        <w:rPr>
          <w:rFonts w:ascii="Arial" w:hAnsi="Arial"/>
          <w:sz w:val="24"/>
          <w:szCs w:val="24"/>
        </w:rPr>
        <w:t>Cuatro</w:t>
      </w:r>
      <w:proofErr w:type="spellEnd"/>
      <w:r w:rsidRPr="006E55C7">
        <w:rPr>
          <w:rFonts w:ascii="Arial" w:hAnsi="Arial"/>
          <w:sz w:val="24"/>
          <w:szCs w:val="24"/>
        </w:rPr>
        <w:t xml:space="preserve"> (4) Box de </w:t>
      </w:r>
      <w:proofErr w:type="spellStart"/>
      <w:r w:rsidRPr="006E55C7">
        <w:rPr>
          <w:rFonts w:ascii="Arial" w:hAnsi="Arial"/>
          <w:sz w:val="24"/>
          <w:szCs w:val="24"/>
        </w:rPr>
        <w:t>alimentación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sistema</w:t>
      </w:r>
      <w:proofErr w:type="spellEnd"/>
      <w:r w:rsidRPr="006E55C7">
        <w:rPr>
          <w:rFonts w:ascii="Arial" w:hAnsi="Arial"/>
          <w:sz w:val="24"/>
          <w:szCs w:val="24"/>
        </w:rPr>
        <w:t xml:space="preserve"> de </w:t>
      </w:r>
      <w:proofErr w:type="spellStart"/>
      <w:r w:rsidRPr="006E55C7">
        <w:rPr>
          <w:rFonts w:ascii="Arial" w:hAnsi="Arial"/>
          <w:sz w:val="24"/>
          <w:szCs w:val="24"/>
        </w:rPr>
        <w:t>cámaras</w:t>
      </w:r>
      <w:proofErr w:type="spellEnd"/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6E55C7">
        <w:rPr>
          <w:rFonts w:ascii="Arial" w:hAnsi="Arial"/>
          <w:sz w:val="24"/>
          <w:szCs w:val="24"/>
        </w:rPr>
        <w:t>Renglón</w:t>
      </w:r>
      <w:proofErr w:type="spellEnd"/>
      <w:r w:rsidRPr="006E55C7">
        <w:rPr>
          <w:rFonts w:ascii="Arial" w:hAnsi="Arial"/>
          <w:sz w:val="24"/>
          <w:szCs w:val="24"/>
        </w:rPr>
        <w:t xml:space="preserve"> 5: ILUMINACIÓN LED.</w:t>
      </w:r>
    </w:p>
    <w:p w:rsidR="0049723D" w:rsidRPr="006E55C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5.1. </w:t>
      </w:r>
      <w:proofErr w:type="spellStart"/>
      <w:r w:rsidRPr="006E55C7">
        <w:rPr>
          <w:rFonts w:ascii="Arial" w:hAnsi="Arial"/>
          <w:sz w:val="24"/>
          <w:szCs w:val="24"/>
        </w:rPr>
        <w:t>Setenta</w:t>
      </w:r>
      <w:proofErr w:type="spellEnd"/>
      <w:r w:rsidRPr="006E55C7">
        <w:rPr>
          <w:rFonts w:ascii="Arial" w:hAnsi="Arial"/>
          <w:sz w:val="24"/>
          <w:szCs w:val="24"/>
        </w:rPr>
        <w:t xml:space="preserve"> (70) </w:t>
      </w:r>
      <w:proofErr w:type="spellStart"/>
      <w:r w:rsidRPr="006E55C7">
        <w:rPr>
          <w:rFonts w:ascii="Arial" w:hAnsi="Arial"/>
          <w:sz w:val="24"/>
          <w:szCs w:val="24"/>
        </w:rPr>
        <w:t>luminarias</w:t>
      </w:r>
      <w:proofErr w:type="spellEnd"/>
      <w:r w:rsidRPr="006E55C7">
        <w:rPr>
          <w:rFonts w:ascii="Arial" w:hAnsi="Arial"/>
          <w:sz w:val="24"/>
          <w:szCs w:val="24"/>
        </w:rPr>
        <w:t xml:space="preserve"> led de </w:t>
      </w:r>
      <w:proofErr w:type="spellStart"/>
      <w:r w:rsidRPr="006E55C7">
        <w:rPr>
          <w:rFonts w:ascii="Arial" w:hAnsi="Arial"/>
          <w:sz w:val="24"/>
          <w:szCs w:val="24"/>
        </w:rPr>
        <w:t>ultra alto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rendimiento</w:t>
      </w:r>
      <w:proofErr w:type="spellEnd"/>
      <w:r w:rsidRPr="006E55C7">
        <w:rPr>
          <w:rFonts w:ascii="Arial" w:hAnsi="Arial"/>
          <w:sz w:val="24"/>
          <w:szCs w:val="24"/>
        </w:rPr>
        <w:t xml:space="preserve"> – 27.000 Lm 4000K cri mayor 80, </w:t>
      </w:r>
      <w:proofErr w:type="spellStart"/>
      <w:r w:rsidRPr="006E55C7">
        <w:rPr>
          <w:rFonts w:ascii="Arial" w:hAnsi="Arial"/>
          <w:sz w:val="24"/>
          <w:szCs w:val="24"/>
        </w:rPr>
        <w:t>rendimiento</w:t>
      </w:r>
      <w:proofErr w:type="spellEnd"/>
      <w:r w:rsidRPr="006E55C7">
        <w:rPr>
          <w:rFonts w:ascii="Arial" w:hAnsi="Arial"/>
          <w:sz w:val="24"/>
          <w:szCs w:val="24"/>
        </w:rPr>
        <w:t xml:space="preserve">: 180 Lm/W, </w:t>
      </w:r>
      <w:proofErr w:type="spellStart"/>
      <w:r w:rsidRPr="006E55C7">
        <w:rPr>
          <w:rFonts w:ascii="Arial" w:hAnsi="Arial"/>
          <w:sz w:val="24"/>
          <w:szCs w:val="24"/>
        </w:rPr>
        <w:t>consumo</w:t>
      </w:r>
      <w:proofErr w:type="spellEnd"/>
      <w:r w:rsidRPr="006E55C7">
        <w:rPr>
          <w:rFonts w:ascii="Arial" w:hAnsi="Arial"/>
          <w:sz w:val="24"/>
          <w:szCs w:val="24"/>
        </w:rPr>
        <w:t xml:space="preserve"> 150W.</w:t>
      </w:r>
    </w:p>
    <w:p w:rsidR="0049723D" w:rsidRPr="006E55C7" w:rsidRDefault="0049723D" w:rsidP="0049723D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5.2. </w:t>
      </w:r>
      <w:proofErr w:type="spellStart"/>
      <w:r w:rsidRPr="006E55C7">
        <w:rPr>
          <w:rFonts w:ascii="Arial" w:hAnsi="Arial"/>
          <w:sz w:val="24"/>
          <w:szCs w:val="24"/>
        </w:rPr>
        <w:t>Cuarenta</w:t>
      </w:r>
      <w:proofErr w:type="spellEnd"/>
      <w:r w:rsidRPr="006E55C7">
        <w:rPr>
          <w:rFonts w:ascii="Arial" w:hAnsi="Arial"/>
          <w:sz w:val="24"/>
          <w:szCs w:val="24"/>
        </w:rPr>
        <w:t xml:space="preserve"> y </w:t>
      </w:r>
      <w:proofErr w:type="spellStart"/>
      <w:r w:rsidRPr="006E55C7">
        <w:rPr>
          <w:rFonts w:ascii="Arial" w:hAnsi="Arial"/>
          <w:sz w:val="24"/>
          <w:szCs w:val="24"/>
        </w:rPr>
        <w:t>seis</w:t>
      </w:r>
      <w:proofErr w:type="spellEnd"/>
      <w:r w:rsidRPr="006E55C7">
        <w:rPr>
          <w:rFonts w:ascii="Arial" w:hAnsi="Arial"/>
          <w:sz w:val="24"/>
          <w:szCs w:val="24"/>
        </w:rPr>
        <w:t xml:space="preserve"> (46) </w:t>
      </w:r>
      <w:proofErr w:type="spellStart"/>
      <w:r w:rsidRPr="006E55C7">
        <w:rPr>
          <w:rFonts w:ascii="Arial" w:hAnsi="Arial"/>
          <w:sz w:val="24"/>
          <w:szCs w:val="24"/>
        </w:rPr>
        <w:t>postes</w:t>
      </w:r>
      <w:proofErr w:type="spellEnd"/>
      <w:r w:rsidRPr="006E55C7">
        <w:rPr>
          <w:rFonts w:ascii="Arial" w:hAnsi="Arial"/>
          <w:sz w:val="24"/>
          <w:szCs w:val="24"/>
        </w:rPr>
        <w:t xml:space="preserve"> para </w:t>
      </w:r>
      <w:proofErr w:type="spellStart"/>
      <w:r w:rsidRPr="006E55C7">
        <w:rPr>
          <w:rFonts w:ascii="Arial" w:hAnsi="Arial"/>
          <w:sz w:val="24"/>
          <w:szCs w:val="24"/>
        </w:rPr>
        <w:t>alumbrado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público</w:t>
      </w:r>
      <w:proofErr w:type="spellEnd"/>
      <w:r w:rsidRPr="006E55C7">
        <w:rPr>
          <w:rFonts w:ascii="Arial" w:hAnsi="Arial"/>
          <w:sz w:val="24"/>
          <w:szCs w:val="24"/>
        </w:rPr>
        <w:t xml:space="preserve"> de 7 metros.</w:t>
      </w:r>
      <w:r w:rsidRPr="006E55C7">
        <w:rPr>
          <w:rFonts w:ascii="Arial" w:hAnsi="Arial"/>
          <w:sz w:val="24"/>
          <w:szCs w:val="24"/>
        </w:rPr>
        <w:tab/>
      </w:r>
    </w:p>
    <w:p w:rsidR="0049723D" w:rsidRPr="006E55C7" w:rsidRDefault="0049723D" w:rsidP="0049723D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 xml:space="preserve">5.3. 1.680 metros </w:t>
      </w:r>
      <w:proofErr w:type="spellStart"/>
      <w:r w:rsidRPr="006E55C7">
        <w:rPr>
          <w:rFonts w:ascii="Arial" w:hAnsi="Arial"/>
          <w:sz w:val="24"/>
          <w:szCs w:val="24"/>
        </w:rPr>
        <w:t>lineales</w:t>
      </w:r>
      <w:proofErr w:type="spellEnd"/>
      <w:r w:rsidRPr="006E55C7">
        <w:rPr>
          <w:rFonts w:ascii="Arial" w:hAnsi="Arial"/>
          <w:sz w:val="24"/>
          <w:szCs w:val="24"/>
        </w:rPr>
        <w:t xml:space="preserve"> de cable </w:t>
      </w:r>
      <w:proofErr w:type="spellStart"/>
      <w:r w:rsidRPr="006E55C7">
        <w:rPr>
          <w:rFonts w:ascii="Arial" w:hAnsi="Arial"/>
          <w:sz w:val="24"/>
          <w:szCs w:val="24"/>
        </w:rPr>
        <w:t>preensamblado</w:t>
      </w:r>
      <w:proofErr w:type="spellEnd"/>
      <w:r w:rsidRPr="006E55C7">
        <w:rPr>
          <w:rFonts w:ascii="Arial" w:hAnsi="Arial"/>
          <w:sz w:val="24"/>
          <w:szCs w:val="24"/>
        </w:rPr>
        <w:t xml:space="preserve"> </w:t>
      </w:r>
      <w:proofErr w:type="spellStart"/>
      <w:r w:rsidRPr="006E55C7">
        <w:rPr>
          <w:rFonts w:ascii="Arial" w:hAnsi="Arial"/>
          <w:sz w:val="24"/>
          <w:szCs w:val="24"/>
        </w:rPr>
        <w:t>iluminación</w:t>
      </w:r>
      <w:proofErr w:type="spellEnd"/>
      <w:r w:rsidRPr="006E55C7">
        <w:rPr>
          <w:rFonts w:ascii="Arial" w:hAnsi="Arial"/>
          <w:sz w:val="24"/>
          <w:szCs w:val="24"/>
        </w:rPr>
        <w:t xml:space="preserve"> led para 70 </w:t>
      </w:r>
      <w:proofErr w:type="spellStart"/>
      <w:r w:rsidRPr="006E55C7">
        <w:rPr>
          <w:rFonts w:ascii="Arial" w:hAnsi="Arial"/>
          <w:sz w:val="24"/>
          <w:szCs w:val="24"/>
        </w:rPr>
        <w:t>columnas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Pr="006E55C7" w:rsidRDefault="0049723D" w:rsidP="0049723D">
      <w:pPr>
        <w:tabs>
          <w:tab w:val="left" w:pos="7906"/>
        </w:tabs>
        <w:spacing w:line="276" w:lineRule="auto"/>
        <w:jc w:val="both"/>
        <w:rPr>
          <w:rFonts w:ascii="Arial" w:hAnsi="Arial"/>
          <w:sz w:val="24"/>
          <w:szCs w:val="24"/>
        </w:rPr>
      </w:pPr>
      <w:r w:rsidRPr="006E55C7">
        <w:rPr>
          <w:rFonts w:ascii="Arial" w:hAnsi="Arial"/>
          <w:sz w:val="24"/>
          <w:szCs w:val="24"/>
        </w:rPr>
        <w:t>5.4. 23</w:t>
      </w:r>
      <w:proofErr w:type="gramStart"/>
      <w:r w:rsidRPr="006E55C7">
        <w:rPr>
          <w:rFonts w:ascii="Arial" w:hAnsi="Arial"/>
          <w:sz w:val="24"/>
          <w:szCs w:val="24"/>
        </w:rPr>
        <w:t>,32</w:t>
      </w:r>
      <w:proofErr w:type="gramEnd"/>
      <w:r w:rsidRPr="006E55C7">
        <w:rPr>
          <w:rFonts w:ascii="Arial" w:hAnsi="Arial"/>
          <w:sz w:val="24"/>
          <w:szCs w:val="24"/>
        </w:rPr>
        <w:t xml:space="preserve"> m3 de </w:t>
      </w:r>
      <w:proofErr w:type="spellStart"/>
      <w:r w:rsidRPr="006E55C7">
        <w:rPr>
          <w:rFonts w:ascii="Arial" w:hAnsi="Arial"/>
          <w:sz w:val="24"/>
          <w:szCs w:val="24"/>
        </w:rPr>
        <w:t>hormigón</w:t>
      </w:r>
      <w:proofErr w:type="spellEnd"/>
      <w:r w:rsidRPr="006E55C7">
        <w:rPr>
          <w:rFonts w:ascii="Arial" w:hAnsi="Arial"/>
          <w:sz w:val="24"/>
          <w:szCs w:val="24"/>
        </w:rPr>
        <w:t xml:space="preserve"> para 46 </w:t>
      </w:r>
      <w:proofErr w:type="spellStart"/>
      <w:r w:rsidRPr="006E55C7">
        <w:rPr>
          <w:rFonts w:ascii="Arial" w:hAnsi="Arial"/>
          <w:sz w:val="24"/>
          <w:szCs w:val="24"/>
        </w:rPr>
        <w:t>columnas</w:t>
      </w:r>
      <w:proofErr w:type="spellEnd"/>
      <w:r w:rsidRPr="006E55C7">
        <w:rPr>
          <w:rFonts w:ascii="Arial" w:hAnsi="Arial"/>
          <w:sz w:val="24"/>
          <w:szCs w:val="24"/>
        </w:rPr>
        <w:t>.</w:t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440E55" w:rsidRDefault="0049723D" w:rsidP="0049723D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3</w:t>
      </w:r>
      <w:r>
        <w:rPr>
          <w:rFonts w:ascii="Arial" w:hAnsi="Arial"/>
          <w:b/>
          <w:bCs/>
          <w:sz w:val="24"/>
          <w:szCs w:val="24"/>
          <w:lang w:val="es-AR"/>
        </w:rPr>
        <w:t>º:</w:t>
      </w:r>
      <w:r>
        <w:rPr>
          <w:rFonts w:ascii="Arial" w:hAnsi="Arial"/>
          <w:sz w:val="24"/>
          <w:szCs w:val="24"/>
          <w:lang w:val="es-AR"/>
        </w:rPr>
        <w:t xml:space="preserve"> Convocase a  Licitación Pública  para el día </w:t>
      </w:r>
      <w:r>
        <w:rPr>
          <w:rFonts w:ascii="Arial" w:hAnsi="Arial"/>
          <w:sz w:val="24"/>
          <w:szCs w:val="24"/>
          <w:lang w:val="es-AR"/>
        </w:rPr>
        <w:t>29</w:t>
      </w:r>
      <w:r>
        <w:rPr>
          <w:rFonts w:ascii="Arial" w:hAnsi="Arial"/>
          <w:sz w:val="24"/>
          <w:szCs w:val="24"/>
          <w:lang w:val="es-AR"/>
        </w:rPr>
        <w:t xml:space="preserve"> de noviembre de 2023 a la hora 11:00, fecha establecida  para la apertura de las propuestas en dependencias de la Municipalidad de </w:t>
      </w:r>
      <w:proofErr w:type="spellStart"/>
      <w:r>
        <w:rPr>
          <w:rFonts w:ascii="Arial" w:hAnsi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:rsidR="0049723D" w:rsidRPr="00A376E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ES"/>
        </w:rPr>
      </w:pPr>
    </w:p>
    <w:p w:rsidR="0049723D" w:rsidRPr="00A376E7" w:rsidRDefault="0049723D" w:rsidP="0049723D">
      <w:pPr>
        <w:spacing w:line="276" w:lineRule="auto"/>
        <w:jc w:val="both"/>
        <w:rPr>
          <w:sz w:val="24"/>
          <w:szCs w:val="24"/>
          <w:lang w:val="es-AR"/>
        </w:rPr>
      </w:pPr>
      <w:r w:rsidRPr="00A376E7"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4</w:t>
      </w:r>
      <w:r w:rsidRPr="00A376E7">
        <w:rPr>
          <w:rFonts w:ascii="Arial" w:hAnsi="Arial"/>
          <w:b/>
          <w:bCs/>
          <w:sz w:val="24"/>
          <w:szCs w:val="24"/>
          <w:lang w:val="es-AR"/>
        </w:rPr>
        <w:t>º:</w:t>
      </w:r>
      <w:r w:rsidRPr="00A376E7">
        <w:rPr>
          <w:rFonts w:ascii="Arial" w:hAnsi="Arial"/>
          <w:sz w:val="24"/>
          <w:szCs w:val="24"/>
          <w:lang w:val="es-AR"/>
        </w:rPr>
        <w:t xml:space="preserve"> A</w:t>
      </w:r>
      <w:r>
        <w:rPr>
          <w:rFonts w:ascii="Arial" w:hAnsi="Arial"/>
          <w:sz w:val="24"/>
          <w:szCs w:val="24"/>
          <w:lang w:val="es-AR"/>
        </w:rPr>
        <w:t xml:space="preserve">pruébese el Pliego Licitatorio para la adquisición de bienes de la </w:t>
      </w:r>
      <w:r w:rsidRPr="00A376E7">
        <w:rPr>
          <w:rFonts w:ascii="Arial" w:hAnsi="Arial"/>
          <w:sz w:val="24"/>
          <w:szCs w:val="24"/>
          <w:lang w:val="es-AR"/>
        </w:rPr>
        <w:t>Obra “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>P</w:t>
      </w:r>
      <w:r w:rsidRPr="00A376E7">
        <w:rPr>
          <w:rFonts w:ascii="Arial" w:eastAsia="Arial" w:hAnsi="Arial" w:cs="Arial"/>
          <w:spacing w:val="-6"/>
          <w:sz w:val="24"/>
          <w:szCs w:val="24"/>
          <w:shd w:val="clear" w:color="auto" w:fill="FFFFFF"/>
          <w:lang w:val="es-AR"/>
        </w:rPr>
        <w:t>a</w:t>
      </w:r>
      <w:r w:rsidRPr="00A376E7">
        <w:rPr>
          <w:rFonts w:ascii="Arial" w:eastAsia="Arial" w:hAnsi="Arial" w:cs="Arial"/>
          <w:spacing w:val="5"/>
          <w:sz w:val="24"/>
          <w:szCs w:val="24"/>
          <w:shd w:val="clear" w:color="auto" w:fill="FFFFFF"/>
          <w:lang w:val="es-AR"/>
        </w:rPr>
        <w:t>v</w:t>
      </w:r>
      <w:r w:rsidRPr="00A376E7">
        <w:rPr>
          <w:rFonts w:ascii="Arial" w:eastAsia="Arial" w:hAnsi="Arial" w:cs="Arial"/>
          <w:spacing w:val="-1"/>
          <w:sz w:val="24"/>
          <w:szCs w:val="24"/>
          <w:shd w:val="clear" w:color="auto" w:fill="FFFFFF"/>
          <w:lang w:val="es-AR"/>
        </w:rPr>
        <w:t>i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>m</w:t>
      </w:r>
      <w:r w:rsidRPr="00A376E7">
        <w:rPr>
          <w:rFonts w:ascii="Arial" w:eastAsia="Arial" w:hAnsi="Arial" w:cs="Arial"/>
          <w:spacing w:val="-2"/>
          <w:sz w:val="24"/>
          <w:szCs w:val="24"/>
          <w:shd w:val="clear" w:color="auto" w:fill="FFFFFF"/>
          <w:lang w:val="es-AR"/>
        </w:rPr>
        <w:t>en</w:t>
      </w:r>
      <w:r w:rsidRPr="00A376E7">
        <w:rPr>
          <w:rFonts w:ascii="Arial" w:eastAsia="Arial" w:hAnsi="Arial" w:cs="Arial"/>
          <w:spacing w:val="1"/>
          <w:sz w:val="24"/>
          <w:szCs w:val="24"/>
          <w:shd w:val="clear" w:color="auto" w:fill="FFFFFF"/>
          <w:lang w:val="es-AR"/>
        </w:rPr>
        <w:t>tación calles internas, alumbrado público, sistema de video vigilancia y obras civiles</w:t>
      </w:r>
      <w:r w:rsidRPr="00A376E7">
        <w:rPr>
          <w:rFonts w:ascii="Arial" w:eastAsia="Arial" w:hAnsi="Arial" w:cs="Arial"/>
          <w:sz w:val="24"/>
          <w:szCs w:val="24"/>
          <w:shd w:val="clear" w:color="auto" w:fill="FFFFFF"/>
          <w:lang w:val="es-AR"/>
        </w:rPr>
        <w:t xml:space="preserve">”, </w:t>
      </w:r>
      <w:r w:rsidRPr="00A376E7">
        <w:rPr>
          <w:rFonts w:ascii="Arial" w:hAnsi="Arial"/>
          <w:sz w:val="24"/>
          <w:szCs w:val="24"/>
          <w:lang w:val="es-AR"/>
        </w:rPr>
        <w:t>para el desarrollo del área industrial, que regula esta licitación pública, donde constan las condiciones que deben reunir los oferentes para la presentación y demás especificaciones técnicas, complementarias y generales. El Pliego Licitatorio se adjunta y forma parte del presente como Anexo A.-</w:t>
      </w:r>
    </w:p>
    <w:p w:rsidR="0049723D" w:rsidRPr="00A376E7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440E55" w:rsidRDefault="0049723D" w:rsidP="0049723D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5</w:t>
      </w:r>
      <w:r>
        <w:rPr>
          <w:rFonts w:ascii="Arial" w:hAnsi="Arial"/>
          <w:b/>
          <w:bCs/>
          <w:sz w:val="24"/>
          <w:szCs w:val="24"/>
          <w:lang w:val="es-AR"/>
        </w:rPr>
        <w:t>º:</w:t>
      </w:r>
      <w:r>
        <w:rPr>
          <w:rFonts w:ascii="Arial" w:hAnsi="Arial"/>
          <w:sz w:val="24"/>
          <w:szCs w:val="24"/>
          <w:lang w:val="es-AR"/>
        </w:rPr>
        <w:t xml:space="preserve"> Determínese que las publicaciones de los llamados a Licitación se realizarán en el Boletín Oficial, por el término que marcan las disposiciones legales en vigencia, y en los medios de </w:t>
      </w:r>
      <w:proofErr w:type="gramStart"/>
      <w:r>
        <w:rPr>
          <w:rFonts w:ascii="Arial" w:hAnsi="Arial"/>
          <w:sz w:val="24"/>
          <w:szCs w:val="24"/>
          <w:lang w:val="es-AR"/>
        </w:rPr>
        <w:t>comunicación locales y zonales</w:t>
      </w:r>
      <w:proofErr w:type="gramEnd"/>
      <w:r>
        <w:rPr>
          <w:rFonts w:ascii="Arial" w:hAnsi="Arial"/>
          <w:sz w:val="24"/>
          <w:szCs w:val="24"/>
          <w:lang w:val="es-AR"/>
        </w:rPr>
        <w:t>.</w:t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440E55" w:rsidRDefault="0049723D" w:rsidP="0049723D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6</w:t>
      </w:r>
      <w:r>
        <w:rPr>
          <w:rFonts w:ascii="Arial" w:hAnsi="Arial"/>
          <w:b/>
          <w:bCs/>
          <w:sz w:val="24"/>
          <w:szCs w:val="24"/>
          <w:lang w:val="es-AR"/>
        </w:rPr>
        <w:t>º:</w:t>
      </w:r>
      <w:r>
        <w:rPr>
          <w:rFonts w:ascii="Arial" w:hAnsi="Arial"/>
          <w:sz w:val="24"/>
          <w:szCs w:val="24"/>
          <w:lang w:val="es-AR"/>
        </w:rPr>
        <w:t xml:space="preserve"> Confórmese la Comisión de </w:t>
      </w:r>
      <w:proofErr w:type="spellStart"/>
      <w:r>
        <w:rPr>
          <w:rFonts w:ascii="Arial" w:hAnsi="Arial"/>
          <w:sz w:val="24"/>
          <w:szCs w:val="24"/>
          <w:lang w:val="es-AR"/>
        </w:rPr>
        <w:t>Preadjudicación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 que analizará las propuestas y aconsejará al Intendente Municipal sobre la oferta más conveniente a los intereses municipales, la que estará integrada por el Secretario de Gestión, el Subsecretario de Infraestructura Urbana y Rural, y el Coordinador de Asesoría Jurídica.-</w:t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440E55" w:rsidRDefault="0049723D" w:rsidP="0049723D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7</w:t>
      </w:r>
      <w:r>
        <w:rPr>
          <w:rFonts w:ascii="Arial" w:hAnsi="Arial"/>
          <w:b/>
          <w:bCs/>
          <w:sz w:val="24"/>
          <w:szCs w:val="24"/>
          <w:lang w:val="es-AR"/>
        </w:rPr>
        <w:t>º:</w:t>
      </w:r>
      <w:r>
        <w:rPr>
          <w:rFonts w:ascii="Arial" w:hAnsi="Arial"/>
          <w:sz w:val="24"/>
          <w:szCs w:val="24"/>
          <w:lang w:val="es-AR"/>
        </w:rPr>
        <w:t xml:space="preserve"> El presente decreto será refrendado por el Secretario de Gestión.-</w:t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AB0440" w:rsidRDefault="0049723D" w:rsidP="0049723D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 xml:space="preserve">Artículo </w:t>
      </w:r>
      <w:r>
        <w:rPr>
          <w:rFonts w:ascii="Arial" w:hAnsi="Arial"/>
          <w:b/>
          <w:bCs/>
          <w:sz w:val="24"/>
          <w:szCs w:val="24"/>
          <w:lang w:val="es-AR"/>
        </w:rPr>
        <w:t>8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º: </w:t>
      </w:r>
      <w:proofErr w:type="spellStart"/>
      <w:r>
        <w:rPr>
          <w:rFonts w:ascii="Arial" w:hAnsi="Arial"/>
          <w:sz w:val="24"/>
          <w:szCs w:val="24"/>
          <w:lang w:val="es-AR"/>
        </w:rPr>
        <w:t>Registrese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, comuníquese, publíquese y </w:t>
      </w:r>
      <w:proofErr w:type="spellStart"/>
      <w:r>
        <w:rPr>
          <w:rFonts w:ascii="Arial" w:hAnsi="Arial"/>
          <w:sz w:val="24"/>
          <w:szCs w:val="24"/>
          <w:lang w:val="es-AR"/>
        </w:rPr>
        <w:t>archivese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Pr="0009593D" w:rsidRDefault="0049723D" w:rsidP="0049723D">
      <w:pPr>
        <w:tabs>
          <w:tab w:val="left" w:pos="855"/>
          <w:tab w:val="left" w:pos="900"/>
        </w:tabs>
        <w:jc w:val="both"/>
        <w:rPr>
          <w:rFonts w:ascii="Garamond" w:hAnsi="Garamond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9723D" w:rsidRDefault="0049723D" w:rsidP="0049723D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49723D" w:rsidRDefault="0049723D" w:rsidP="0049723D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1A13CF" w:rsidRPr="00217FCD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2"/>
          <w:szCs w:val="22"/>
          <w:lang w:val="es-AR"/>
        </w:rPr>
      </w:pPr>
      <w:bookmarkStart w:id="0" w:name="_GoBack"/>
      <w:bookmarkEnd w:id="0"/>
    </w:p>
    <w:p w:rsidR="001A13CF" w:rsidRPr="00C72854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7E025C" w:rsidRDefault="001A13CF" w:rsidP="001A13CF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1A13CF" w:rsidRPr="007E025C" w:rsidRDefault="001A13CF" w:rsidP="001A13CF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307B67" w:rsidRPr="001A13CF" w:rsidRDefault="00307B67">
      <w:pPr>
        <w:rPr>
          <w:lang w:val="es-AR"/>
        </w:rPr>
      </w:pPr>
    </w:p>
    <w:sectPr w:rsidR="00307B67" w:rsidRPr="001A13CF" w:rsidSect="00217FCD">
      <w:headerReference w:type="default" r:id="rId8"/>
      <w:pgSz w:w="11907" w:h="16840" w:code="9"/>
      <w:pgMar w:top="283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F0" w:rsidRDefault="000906F0" w:rsidP="007E025C">
      <w:r>
        <w:separator/>
      </w:r>
    </w:p>
  </w:endnote>
  <w:endnote w:type="continuationSeparator" w:id="0">
    <w:p w:rsidR="000906F0" w:rsidRDefault="000906F0" w:rsidP="007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F0" w:rsidRDefault="000906F0" w:rsidP="007E025C">
      <w:r>
        <w:separator/>
      </w:r>
    </w:p>
  </w:footnote>
  <w:footnote w:type="continuationSeparator" w:id="0">
    <w:p w:rsidR="000906F0" w:rsidRDefault="000906F0" w:rsidP="007E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5C" w:rsidRDefault="007E025C" w:rsidP="007E025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3124200</wp:posOffset>
          </wp:positionH>
          <wp:positionV relativeFrom="paragraph">
            <wp:posOffset>-285115</wp:posOffset>
          </wp:positionV>
          <wp:extent cx="1181100" cy="143510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7270"/>
    <w:multiLevelType w:val="hybridMultilevel"/>
    <w:tmpl w:val="411C5DBC"/>
    <w:lvl w:ilvl="0" w:tplc="0930F6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22810"/>
    <w:rsid w:val="0003773B"/>
    <w:rsid w:val="0004566B"/>
    <w:rsid w:val="00055F84"/>
    <w:rsid w:val="000906F0"/>
    <w:rsid w:val="000D6CB2"/>
    <w:rsid w:val="000E6A7F"/>
    <w:rsid w:val="0010016B"/>
    <w:rsid w:val="00105B3F"/>
    <w:rsid w:val="001A13CF"/>
    <w:rsid w:val="001B3125"/>
    <w:rsid w:val="001C3934"/>
    <w:rsid w:val="002008BD"/>
    <w:rsid w:val="002031E7"/>
    <w:rsid w:val="00213551"/>
    <w:rsid w:val="00217FCD"/>
    <w:rsid w:val="00294F9E"/>
    <w:rsid w:val="002D759B"/>
    <w:rsid w:val="00307B67"/>
    <w:rsid w:val="00355E6D"/>
    <w:rsid w:val="004770AF"/>
    <w:rsid w:val="0049723D"/>
    <w:rsid w:val="00593DDC"/>
    <w:rsid w:val="005F0D0A"/>
    <w:rsid w:val="0064300D"/>
    <w:rsid w:val="00646C53"/>
    <w:rsid w:val="00675787"/>
    <w:rsid w:val="00723265"/>
    <w:rsid w:val="007A5FD1"/>
    <w:rsid w:val="007E025C"/>
    <w:rsid w:val="008664D8"/>
    <w:rsid w:val="008D0BEA"/>
    <w:rsid w:val="00904D8F"/>
    <w:rsid w:val="009128F8"/>
    <w:rsid w:val="00914B89"/>
    <w:rsid w:val="00992719"/>
    <w:rsid w:val="009B0257"/>
    <w:rsid w:val="009C0F4F"/>
    <w:rsid w:val="009E63CB"/>
    <w:rsid w:val="00A24A60"/>
    <w:rsid w:val="00A7338A"/>
    <w:rsid w:val="00AF764F"/>
    <w:rsid w:val="00B03B47"/>
    <w:rsid w:val="00B1461B"/>
    <w:rsid w:val="00B3350A"/>
    <w:rsid w:val="00B47DC2"/>
    <w:rsid w:val="00B53996"/>
    <w:rsid w:val="00B91A00"/>
    <w:rsid w:val="00B963ED"/>
    <w:rsid w:val="00BA4613"/>
    <w:rsid w:val="00BD793B"/>
    <w:rsid w:val="00C03DBD"/>
    <w:rsid w:val="00C546BA"/>
    <w:rsid w:val="00C6532E"/>
    <w:rsid w:val="00C72854"/>
    <w:rsid w:val="00C9332E"/>
    <w:rsid w:val="00CD4975"/>
    <w:rsid w:val="00D45A3A"/>
    <w:rsid w:val="00D80CE8"/>
    <w:rsid w:val="00DC622F"/>
    <w:rsid w:val="00E76FC9"/>
    <w:rsid w:val="00F7296C"/>
    <w:rsid w:val="00F86352"/>
    <w:rsid w:val="00FC782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DE8EC-C58D-45B5-AB6F-F872DC7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7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164494769msonormal">
    <w:name w:val="yiv1164494769msonormal"/>
    <w:basedOn w:val="Normal"/>
    <w:uiPriority w:val="99"/>
    <w:rsid w:val="002008BD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C6532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6532E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0379-B00F-41B3-B846-78A060FD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2016-09-20T13:23:00Z</cp:lastPrinted>
  <dcterms:created xsi:type="dcterms:W3CDTF">2023-11-14T17:18:00Z</dcterms:created>
  <dcterms:modified xsi:type="dcterms:W3CDTF">2023-11-14T17:30:00Z</dcterms:modified>
</cp:coreProperties>
</file>